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8EB" w:rsidRPr="00C528EB" w:rsidRDefault="00C528EB" w:rsidP="00C528E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de-DE"/>
        </w:rPr>
      </w:pPr>
      <w:r w:rsidRPr="00C528EB">
        <w:rPr>
          <w:rFonts w:ascii="Tahoma" w:eastAsia="Times New Roman" w:hAnsi="Tahoma" w:cs="Tahoma"/>
          <w:sz w:val="24"/>
          <w:szCs w:val="24"/>
          <w:lang w:eastAsia="de-DE"/>
        </w:rPr>
        <w:t xml:space="preserve">  </w:t>
      </w:r>
    </w:p>
    <w:p w:rsidR="00C528EB" w:rsidRPr="00C528EB" w:rsidRDefault="00C528EB" w:rsidP="00C528E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i/>
          <w:iCs/>
          <w:sz w:val="24"/>
          <w:szCs w:val="24"/>
          <w:lang w:eastAsia="de-DE"/>
        </w:rPr>
      </w:pPr>
      <w:r w:rsidRPr="00C528EB">
        <w:rPr>
          <w:rFonts w:ascii="Tahoma" w:eastAsia="Times New Roman" w:hAnsi="Tahoma" w:cs="Tahoma"/>
          <w:i/>
          <w:iCs/>
          <w:sz w:val="24"/>
          <w:szCs w:val="24"/>
          <w:lang w:eastAsia="de-DE"/>
        </w:rPr>
        <w:t>- Zur Bewertung der Lösungsalternativen dient die Nutzwertanalyse (NWA). -</w:t>
      </w:r>
    </w:p>
    <w:tbl>
      <w:tblPr>
        <w:tblW w:w="5000" w:type="pct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6DE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4"/>
        <w:gridCol w:w="1358"/>
        <w:gridCol w:w="1358"/>
        <w:gridCol w:w="1374"/>
        <w:gridCol w:w="1358"/>
        <w:gridCol w:w="1404"/>
        <w:gridCol w:w="1358"/>
        <w:gridCol w:w="1420"/>
        <w:gridCol w:w="1374"/>
        <w:gridCol w:w="1503"/>
      </w:tblGrid>
      <w:tr w:rsidR="00C528EB" w:rsidRPr="00C528EB" w:rsidTr="00C528EB">
        <w:trPr>
          <w:trHeight w:val="264"/>
          <w:tblCellSpacing w:w="6" w:type="dxa"/>
          <w:jc w:val="center"/>
        </w:trPr>
        <w:tc>
          <w:tcPr>
            <w:tcW w:w="17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Bewertungs-</w:t>
            </w:r>
          </w:p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proofErr w:type="spellStart"/>
            <w:r w:rsidRPr="00C528E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kriterien</w:t>
            </w:r>
            <w:proofErr w:type="spellEnd"/>
          </w:p>
        </w:tc>
        <w:tc>
          <w:tcPr>
            <w:tcW w:w="13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Kriterien-</w:t>
            </w:r>
          </w:p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proofErr w:type="spellStart"/>
            <w:r w:rsidRPr="00C528E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gewicht</w:t>
            </w:r>
            <w:proofErr w:type="spellEnd"/>
          </w:p>
        </w:tc>
        <w:tc>
          <w:tcPr>
            <w:tcW w:w="2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 xml:space="preserve">Alternative 1 </w:t>
            </w:r>
          </w:p>
        </w:tc>
        <w:tc>
          <w:tcPr>
            <w:tcW w:w="2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 xml:space="preserve">Alternative 2 </w:t>
            </w:r>
          </w:p>
        </w:tc>
        <w:tc>
          <w:tcPr>
            <w:tcW w:w="2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 xml:space="preserve">Alternative 3 </w:t>
            </w:r>
          </w:p>
        </w:tc>
        <w:tc>
          <w:tcPr>
            <w:tcW w:w="2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Ideale Lösung</w:t>
            </w:r>
          </w:p>
        </w:tc>
      </w:tr>
      <w:tr w:rsidR="00C528EB" w:rsidRPr="00C528EB" w:rsidTr="00C528EB">
        <w:trPr>
          <w:trHeight w:val="288"/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EE9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EE9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proofErr w:type="spellStart"/>
            <w:r w:rsidRPr="00C528E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de-DE"/>
              </w:rPr>
              <w:t>ungewichtet</w:t>
            </w:r>
            <w:proofErr w:type="spellEnd"/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de-DE"/>
              </w:rPr>
              <w:t>gewichtet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proofErr w:type="spellStart"/>
            <w:r w:rsidRPr="00C528E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de-DE"/>
              </w:rPr>
              <w:t>ungewichtet</w:t>
            </w:r>
            <w:proofErr w:type="spellEnd"/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de-DE"/>
              </w:rPr>
              <w:t>gewichtet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proofErr w:type="spellStart"/>
            <w:r w:rsidRPr="00C528E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de-DE"/>
              </w:rPr>
              <w:t>ungewichtet</w:t>
            </w:r>
            <w:proofErr w:type="spellEnd"/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de-DE"/>
              </w:rPr>
              <w:t>gewichtet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proofErr w:type="spellStart"/>
            <w:r w:rsidRPr="00C528E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de-DE"/>
              </w:rPr>
              <w:t>ungewichtet</w:t>
            </w:r>
            <w:proofErr w:type="spell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de-DE"/>
              </w:rPr>
              <w:t>gewichtet</w:t>
            </w:r>
          </w:p>
        </w:tc>
      </w:tr>
      <w:tr w:rsidR="00C528EB" w:rsidRPr="00C528EB" w:rsidTr="00C528EB">
        <w:trPr>
          <w:trHeight w:val="648"/>
          <w:tblCellSpacing w:w="6" w:type="dxa"/>
          <w:jc w:val="center"/>
        </w:trPr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Kriterium 1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g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>1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p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>11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n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>11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= g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 xml:space="preserve">1  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p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>11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p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>12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n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>12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= g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 xml:space="preserve">1  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p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>12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p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>13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n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>13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= g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 xml:space="preserve">1  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p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>12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proofErr w:type="spellStart"/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p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>max</w:t>
            </w:r>
            <w:proofErr w:type="spell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g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 xml:space="preserve">1  </w:t>
            </w:r>
            <w:proofErr w:type="spellStart"/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p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>max</w:t>
            </w:r>
            <w:proofErr w:type="spellEnd"/>
          </w:p>
        </w:tc>
      </w:tr>
      <w:tr w:rsidR="00C528EB" w:rsidRPr="00C528EB" w:rsidTr="00C528EB">
        <w:trPr>
          <w:trHeight w:val="648"/>
          <w:tblCellSpacing w:w="6" w:type="dxa"/>
          <w:jc w:val="center"/>
        </w:trPr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Kriterium 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g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>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p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>21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g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 xml:space="preserve">2  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p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>21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p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>22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g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 xml:space="preserve">2  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p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>22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p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>23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g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 xml:space="preserve">2  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p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>23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proofErr w:type="spellStart"/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p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>max</w:t>
            </w:r>
            <w:proofErr w:type="spell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g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 xml:space="preserve">2  </w:t>
            </w:r>
            <w:proofErr w:type="spellStart"/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p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>max</w:t>
            </w:r>
            <w:proofErr w:type="spellEnd"/>
          </w:p>
        </w:tc>
      </w:tr>
      <w:tr w:rsidR="00C528EB" w:rsidRPr="00C528EB" w:rsidTr="00C528EB">
        <w:trPr>
          <w:trHeight w:val="648"/>
          <w:tblCellSpacing w:w="6" w:type="dxa"/>
          <w:jc w:val="center"/>
        </w:trPr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Kriterium 3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g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>3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p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>31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g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 xml:space="preserve">3  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p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>31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p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>32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g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 xml:space="preserve">3  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p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>32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p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>33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g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 xml:space="preserve">3  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p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>33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proofErr w:type="spellStart"/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p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>max</w:t>
            </w:r>
            <w:proofErr w:type="spell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g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 xml:space="preserve">3  </w:t>
            </w:r>
            <w:proofErr w:type="spellStart"/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p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>max</w:t>
            </w:r>
            <w:proofErr w:type="spellEnd"/>
          </w:p>
        </w:tc>
      </w:tr>
      <w:tr w:rsidR="00C528EB" w:rsidRPr="00C528EB" w:rsidTr="00C528EB">
        <w:trPr>
          <w:trHeight w:val="648"/>
          <w:tblCellSpacing w:w="6" w:type="dxa"/>
          <w:jc w:val="center"/>
        </w:trPr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de-DE"/>
              </w:rPr>
              <w:t>      ...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...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...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...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...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...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...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...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...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...</w:t>
            </w:r>
          </w:p>
        </w:tc>
      </w:tr>
      <w:tr w:rsidR="00C528EB" w:rsidRPr="00C528EB" w:rsidTr="00C528EB">
        <w:trPr>
          <w:trHeight w:val="672"/>
          <w:tblCellSpacing w:w="6" w:type="dxa"/>
          <w:jc w:val="center"/>
        </w:trPr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Kriterium n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proofErr w:type="spellStart"/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g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>n</w:t>
            </w:r>
            <w:proofErr w:type="spellEnd"/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p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>n1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proofErr w:type="spellStart"/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g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>n</w:t>
            </w:r>
            <w:proofErr w:type="spellEnd"/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 xml:space="preserve">  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 xml:space="preserve">p 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>n1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p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>n2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proofErr w:type="spellStart"/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g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>n</w:t>
            </w:r>
            <w:proofErr w:type="spellEnd"/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 xml:space="preserve">  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p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>n2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p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>n3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proofErr w:type="spellStart"/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g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>n</w:t>
            </w:r>
            <w:proofErr w:type="spellEnd"/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 xml:space="preserve">  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p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>n3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proofErr w:type="spellStart"/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p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>max</w:t>
            </w:r>
            <w:proofErr w:type="spell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proofErr w:type="spellStart"/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g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>n</w:t>
            </w:r>
            <w:proofErr w:type="spellEnd"/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 xml:space="preserve">  </w:t>
            </w:r>
            <w:proofErr w:type="spellStart"/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DE"/>
              </w:rPr>
              <w:t>p</w:t>
            </w:r>
            <w:r w:rsidRPr="00C528E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bscript"/>
                <w:lang w:eastAsia="de-DE"/>
              </w:rPr>
              <w:t>max</w:t>
            </w:r>
            <w:proofErr w:type="spellEnd"/>
          </w:p>
        </w:tc>
      </w:tr>
      <w:tr w:rsidR="00C528EB" w:rsidRPr="00C528EB" w:rsidTr="00C528EB">
        <w:trPr>
          <w:trHeight w:val="672"/>
          <w:tblCellSpacing w:w="6" w:type="dxa"/>
          <w:jc w:val="center"/>
        </w:trPr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Summe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lang w:eastAsia="de-DE"/>
              </w:rPr>
              <w:t xml:space="preserve">Σ </w:t>
            </w:r>
            <w:proofErr w:type="spellStart"/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lang w:eastAsia="de-DE"/>
              </w:rPr>
              <w:t>g</w:t>
            </w:r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>k</w:t>
            </w:r>
            <w:proofErr w:type="spellEnd"/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 xml:space="preserve"> </w:t>
            </w:r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lang w:eastAsia="de-DE"/>
              </w:rPr>
              <w:t>= 1</w:t>
            </w:r>
          </w:p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lang w:eastAsia="de-DE"/>
              </w:rPr>
              <w:t>k=1,(1),n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lang w:eastAsia="de-DE"/>
              </w:rPr>
              <w:t>P</w:t>
            </w:r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>1</w:t>
            </w:r>
            <w:r w:rsidRPr="00C528EB">
              <w:rPr>
                <w:rFonts w:ascii="Tahoma" w:eastAsia="Tahoma" w:hAnsi="Tahoma" w:cs="Tahoma"/>
                <w:color w:val="000000"/>
                <w:sz w:val="24"/>
                <w:szCs w:val="24"/>
                <w:lang w:eastAsia="de-DE"/>
              </w:rPr>
              <w:t xml:space="preserve">= </w:t>
            </w:r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lang w:eastAsia="de-DE"/>
              </w:rPr>
              <w:t>Σ p</w:t>
            </w:r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>k1 </w:t>
            </w:r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lang w:eastAsia="de-DE"/>
              </w:rPr>
              <w:t> </w:t>
            </w:r>
          </w:p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lang w:eastAsia="de-DE"/>
              </w:rPr>
              <w:t>k=1,(1),n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lang w:eastAsia="de-DE"/>
              </w:rPr>
              <w:t>N</w:t>
            </w:r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>1</w:t>
            </w:r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lang w:eastAsia="de-DE"/>
              </w:rPr>
              <w:t xml:space="preserve">= Σ </w:t>
            </w:r>
            <w:proofErr w:type="spellStart"/>
            <w:proofErr w:type="gramStart"/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lang w:eastAsia="de-DE"/>
              </w:rPr>
              <w:t>g</w:t>
            </w:r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>k</w:t>
            </w:r>
            <w:proofErr w:type="spellEnd"/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 xml:space="preserve">  </w:t>
            </w:r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lang w:eastAsia="de-DE"/>
              </w:rPr>
              <w:t>p</w:t>
            </w:r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>k</w:t>
            </w:r>
            <w:proofErr w:type="gramEnd"/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>1</w:t>
            </w:r>
          </w:p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lang w:eastAsia="de-DE"/>
              </w:rPr>
              <w:t>k=1,(1),n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lang w:eastAsia="de-DE"/>
              </w:rPr>
              <w:t>P</w:t>
            </w:r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>2</w:t>
            </w:r>
            <w:r w:rsidRPr="00C528EB">
              <w:rPr>
                <w:rFonts w:ascii="Tahoma" w:eastAsia="Tahoma" w:hAnsi="Tahoma" w:cs="Tahoma"/>
                <w:color w:val="000000"/>
                <w:sz w:val="24"/>
                <w:szCs w:val="24"/>
                <w:lang w:eastAsia="de-DE"/>
              </w:rPr>
              <w:t xml:space="preserve">= </w:t>
            </w:r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lang w:eastAsia="de-DE"/>
              </w:rPr>
              <w:t>Σ p</w:t>
            </w:r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>k2 </w:t>
            </w:r>
          </w:p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lang w:eastAsia="de-DE"/>
              </w:rPr>
              <w:t>k=1,(1),n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lang w:eastAsia="de-DE"/>
              </w:rPr>
              <w:t>N</w:t>
            </w:r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>2</w:t>
            </w:r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lang w:eastAsia="de-DE"/>
              </w:rPr>
              <w:t xml:space="preserve">= Σ </w:t>
            </w:r>
            <w:proofErr w:type="spellStart"/>
            <w:proofErr w:type="gramStart"/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lang w:eastAsia="de-DE"/>
              </w:rPr>
              <w:t>g</w:t>
            </w:r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>k</w:t>
            </w:r>
            <w:proofErr w:type="spellEnd"/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 xml:space="preserve">  </w:t>
            </w:r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lang w:eastAsia="de-DE"/>
              </w:rPr>
              <w:t>p</w:t>
            </w:r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>k</w:t>
            </w:r>
            <w:proofErr w:type="gramEnd"/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>2</w:t>
            </w:r>
          </w:p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lang w:eastAsia="de-DE"/>
              </w:rPr>
              <w:t>k=1,(1),n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lang w:eastAsia="de-DE"/>
              </w:rPr>
              <w:t>P</w:t>
            </w:r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>3</w:t>
            </w:r>
            <w:r w:rsidRPr="00C528EB">
              <w:rPr>
                <w:rFonts w:ascii="Tahoma" w:eastAsia="Tahoma" w:hAnsi="Tahoma" w:cs="Tahoma"/>
                <w:color w:val="000000"/>
                <w:sz w:val="24"/>
                <w:szCs w:val="24"/>
                <w:lang w:eastAsia="de-DE"/>
              </w:rPr>
              <w:t xml:space="preserve">= </w:t>
            </w:r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lang w:eastAsia="de-DE"/>
              </w:rPr>
              <w:t>Σ p</w:t>
            </w:r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>k3 </w:t>
            </w:r>
          </w:p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lang w:eastAsia="de-DE"/>
              </w:rPr>
              <w:t>k=1,(1),n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lang w:eastAsia="de-DE"/>
              </w:rPr>
              <w:t>N</w:t>
            </w:r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>3</w:t>
            </w:r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lang w:eastAsia="de-DE"/>
              </w:rPr>
              <w:t xml:space="preserve">= Σ </w:t>
            </w:r>
            <w:proofErr w:type="spellStart"/>
            <w:proofErr w:type="gramStart"/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lang w:eastAsia="de-DE"/>
              </w:rPr>
              <w:t>g</w:t>
            </w:r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>k</w:t>
            </w:r>
            <w:proofErr w:type="spellEnd"/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 xml:space="preserve">  </w:t>
            </w:r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lang w:eastAsia="de-DE"/>
              </w:rPr>
              <w:t>p</w:t>
            </w:r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>k</w:t>
            </w:r>
            <w:proofErr w:type="gramEnd"/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>3</w:t>
            </w:r>
          </w:p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lang w:eastAsia="de-DE"/>
              </w:rPr>
              <w:t>k=1,(1),n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proofErr w:type="spellStart"/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lang w:eastAsia="de-DE"/>
              </w:rPr>
              <w:t>P</w:t>
            </w:r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>id</w:t>
            </w:r>
            <w:proofErr w:type="spellEnd"/>
            <w:r w:rsidRPr="00C528EB">
              <w:rPr>
                <w:rFonts w:ascii="Tahoma" w:eastAsia="Tahoma" w:hAnsi="Tahoma" w:cs="Tahoma"/>
                <w:color w:val="000000"/>
                <w:sz w:val="24"/>
                <w:szCs w:val="24"/>
                <w:lang w:eastAsia="de-DE"/>
              </w:rPr>
              <w:t xml:space="preserve">= </w:t>
            </w:r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lang w:eastAsia="de-DE"/>
              </w:rPr>
              <w:t xml:space="preserve">Σ </w:t>
            </w:r>
            <w:proofErr w:type="spellStart"/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lang w:eastAsia="de-DE"/>
              </w:rPr>
              <w:t>p</w:t>
            </w:r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>max</w:t>
            </w:r>
            <w:proofErr w:type="spellEnd"/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> </w:t>
            </w:r>
          </w:p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proofErr w:type="spellStart"/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lang w:eastAsia="de-DE"/>
              </w:rPr>
              <w:t>P</w:t>
            </w:r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>id</w:t>
            </w:r>
            <w:proofErr w:type="spellEnd"/>
            <w:r w:rsidRPr="00C528EB">
              <w:rPr>
                <w:rFonts w:ascii="Tahoma" w:eastAsia="Tahoma" w:hAnsi="Tahoma" w:cs="Tahoma"/>
                <w:color w:val="000000"/>
                <w:sz w:val="24"/>
                <w:szCs w:val="24"/>
                <w:lang w:eastAsia="de-DE"/>
              </w:rPr>
              <w:t xml:space="preserve">= </w:t>
            </w:r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lang w:eastAsia="de-DE"/>
              </w:rPr>
              <w:t>n p</w:t>
            </w:r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>max3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proofErr w:type="spellStart"/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lang w:eastAsia="de-DE"/>
              </w:rPr>
              <w:t>N</w:t>
            </w:r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>id</w:t>
            </w:r>
            <w:proofErr w:type="spellEnd"/>
            <w:r w:rsidRPr="00C528EB">
              <w:rPr>
                <w:rFonts w:ascii="Tahoma" w:eastAsia="Tahoma" w:hAnsi="Tahoma" w:cs="Tahoma"/>
                <w:color w:val="000000"/>
                <w:sz w:val="24"/>
                <w:szCs w:val="24"/>
                <w:lang w:eastAsia="de-DE"/>
              </w:rPr>
              <w:t>=</w:t>
            </w:r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lang w:eastAsia="de-DE"/>
              </w:rPr>
              <w:t xml:space="preserve">Σ </w:t>
            </w:r>
            <w:proofErr w:type="spellStart"/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lang w:eastAsia="de-DE"/>
              </w:rPr>
              <w:t>g</w:t>
            </w:r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>k</w:t>
            </w:r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lang w:eastAsia="de-DE"/>
              </w:rPr>
              <w:t>p</w:t>
            </w:r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>max</w:t>
            </w:r>
            <w:proofErr w:type="spellEnd"/>
          </w:p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proofErr w:type="spellStart"/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lang w:eastAsia="de-DE"/>
              </w:rPr>
              <w:t>N</w:t>
            </w:r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>id</w:t>
            </w:r>
            <w:proofErr w:type="spellEnd"/>
            <w:r w:rsidRPr="00C528EB">
              <w:rPr>
                <w:rFonts w:ascii="Tahoma" w:eastAsia="Tahoma" w:hAnsi="Tahoma" w:cs="Tahoma"/>
                <w:color w:val="000000"/>
                <w:sz w:val="24"/>
                <w:szCs w:val="24"/>
                <w:lang w:eastAsia="de-DE"/>
              </w:rPr>
              <w:t>=</w:t>
            </w:r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lang w:eastAsia="de-DE"/>
              </w:rPr>
              <w:t>p</w:t>
            </w:r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>max</w:t>
            </w:r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lang w:eastAsia="de-DE"/>
              </w:rPr>
              <w:t>Σ</w:t>
            </w:r>
            <w:proofErr w:type="spellEnd"/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lang w:eastAsia="de-DE"/>
              </w:rPr>
              <w:t>g</w:t>
            </w:r>
            <w:r w:rsidRPr="00C528EB">
              <w:rPr>
                <w:rFonts w:ascii="Tahoma" w:eastAsia="Tahoma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>k</w:t>
            </w:r>
            <w:proofErr w:type="spellEnd"/>
          </w:p>
        </w:tc>
      </w:tr>
      <w:tr w:rsidR="00C528EB" w:rsidRPr="00C528EB" w:rsidTr="00C528EB">
        <w:trPr>
          <w:trHeight w:val="648"/>
          <w:tblCellSpacing w:w="6" w:type="dxa"/>
          <w:jc w:val="center"/>
        </w:trPr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Wertigkeit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w</w:t>
            </w:r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>1</w:t>
            </w:r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=P</w:t>
            </w:r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>1</w:t>
            </w:r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/</w:t>
            </w:r>
            <w:proofErr w:type="spellStart"/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P</w:t>
            </w:r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>id</w:t>
            </w:r>
            <w:proofErr w:type="spellEnd"/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wg</w:t>
            </w:r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>1</w:t>
            </w:r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=N</w:t>
            </w:r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>1</w:t>
            </w:r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/</w:t>
            </w:r>
            <w:proofErr w:type="spellStart"/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N</w:t>
            </w:r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>id</w:t>
            </w:r>
            <w:proofErr w:type="spellEnd"/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w</w:t>
            </w:r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>2</w:t>
            </w:r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=P</w:t>
            </w:r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>2</w:t>
            </w:r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/</w:t>
            </w:r>
            <w:proofErr w:type="spellStart"/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P</w:t>
            </w:r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>id</w:t>
            </w:r>
            <w:proofErr w:type="spellEnd"/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wg</w:t>
            </w:r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>2</w:t>
            </w:r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=N</w:t>
            </w:r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>2</w:t>
            </w:r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/</w:t>
            </w:r>
            <w:proofErr w:type="spellStart"/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N</w:t>
            </w:r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>id</w:t>
            </w:r>
            <w:proofErr w:type="spellEnd"/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w</w:t>
            </w:r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>3</w:t>
            </w:r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=P</w:t>
            </w:r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>3</w:t>
            </w:r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/</w:t>
            </w:r>
            <w:proofErr w:type="spellStart"/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P</w:t>
            </w:r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>id</w:t>
            </w:r>
            <w:proofErr w:type="spellEnd"/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wg</w:t>
            </w:r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>3</w:t>
            </w:r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=N</w:t>
            </w:r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>3</w:t>
            </w:r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/</w:t>
            </w:r>
            <w:proofErr w:type="spellStart"/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N</w:t>
            </w:r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>id</w:t>
            </w:r>
            <w:proofErr w:type="spellEnd"/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proofErr w:type="spellStart"/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w</w:t>
            </w:r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>id</w:t>
            </w:r>
            <w:proofErr w:type="spellEnd"/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=</w:t>
            </w:r>
            <w:proofErr w:type="spellStart"/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P</w:t>
            </w:r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>id</w:t>
            </w:r>
            <w:proofErr w:type="spellEnd"/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/</w:t>
            </w:r>
            <w:proofErr w:type="spellStart"/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P</w:t>
            </w:r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>id</w:t>
            </w:r>
            <w:proofErr w:type="spellEnd"/>
          </w:p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proofErr w:type="spellStart"/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w</w:t>
            </w:r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>id</w:t>
            </w:r>
            <w:proofErr w:type="spellEnd"/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 xml:space="preserve"> </w:t>
            </w:r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= 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w</w:t>
            </w:r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>1</w:t>
            </w:r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=N</w:t>
            </w:r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>1</w:t>
            </w:r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/</w:t>
            </w:r>
            <w:proofErr w:type="spellStart"/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N</w:t>
            </w:r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>id</w:t>
            </w:r>
            <w:proofErr w:type="spellEnd"/>
          </w:p>
          <w:p w:rsidR="00C528EB" w:rsidRPr="00C528EB" w:rsidRDefault="00C528EB" w:rsidP="00C5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proofErr w:type="spellStart"/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wg</w:t>
            </w:r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>id</w:t>
            </w:r>
            <w:proofErr w:type="spellEnd"/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bscript"/>
                <w:lang w:eastAsia="de-DE"/>
              </w:rPr>
              <w:t xml:space="preserve"> </w:t>
            </w:r>
            <w:r w:rsidRPr="00C528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= 1</w:t>
            </w:r>
          </w:p>
        </w:tc>
      </w:tr>
    </w:tbl>
    <w:p w:rsidR="00C528EB" w:rsidRPr="00C528EB" w:rsidRDefault="00C528EB" w:rsidP="00C528EB">
      <w:pPr>
        <w:spacing w:after="150" w:line="240" w:lineRule="auto"/>
        <w:rPr>
          <w:rFonts w:ascii="Tahoma" w:eastAsia="Times New Roman" w:hAnsi="Tahoma" w:cs="Tahoma"/>
          <w:sz w:val="24"/>
          <w:szCs w:val="24"/>
          <w:lang w:eastAsia="de-DE"/>
        </w:rPr>
      </w:pPr>
      <w:r w:rsidRPr="00C528EB">
        <w:rPr>
          <w:rFonts w:ascii="Tahoma" w:eastAsia="Times New Roman" w:hAnsi="Tahoma" w:cs="Tahoma"/>
          <w:sz w:val="24"/>
          <w:szCs w:val="24"/>
          <w:lang w:eastAsia="de-DE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1860"/>
        <w:gridCol w:w="1719"/>
        <w:gridCol w:w="4535"/>
        <w:gridCol w:w="875"/>
        <w:gridCol w:w="4550"/>
      </w:tblGrid>
      <w:tr w:rsidR="00C528EB" w:rsidRPr="00C528EB" w:rsidTr="00C528EB">
        <w:trPr>
          <w:trHeight w:val="252"/>
          <w:tblCellSpacing w:w="15" w:type="dxa"/>
        </w:trPr>
        <w:tc>
          <w:tcPr>
            <w:tcW w:w="250" w:type="pct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proofErr w:type="spellStart"/>
            <w:r w:rsidRPr="00C528E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DE"/>
              </w:rPr>
              <w:t>g</w:t>
            </w:r>
            <w:r w:rsidRPr="00C528EB">
              <w:rPr>
                <w:rFonts w:ascii="Tahoma" w:eastAsia="Times New Roman" w:hAnsi="Tahoma" w:cs="Tahoma"/>
                <w:b/>
                <w:bCs/>
                <w:sz w:val="24"/>
                <w:szCs w:val="24"/>
                <w:vertAlign w:val="subscript"/>
                <w:lang w:eastAsia="de-DE"/>
              </w:rPr>
              <w:t>n</w:t>
            </w:r>
            <w:proofErr w:type="spellEnd"/>
          </w:p>
        </w:tc>
        <w:tc>
          <w:tcPr>
            <w:tcW w:w="2850" w:type="pct"/>
            <w:gridSpan w:val="3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DE"/>
              </w:rPr>
              <w:t xml:space="preserve">Gewicht des Kriteriums n </w:t>
            </w:r>
            <w:r w:rsidRPr="00C528EB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(ermittelt durch Zielsystem)</w:t>
            </w:r>
          </w:p>
        </w:tc>
        <w:tc>
          <w:tcPr>
            <w:tcW w:w="300" w:type="pct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proofErr w:type="spellStart"/>
            <w:r w:rsidRPr="00C528E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DE"/>
              </w:rPr>
              <w:t>P</w:t>
            </w:r>
            <w:r w:rsidRPr="00C528EB">
              <w:rPr>
                <w:rFonts w:ascii="Tahoma" w:eastAsia="Times New Roman" w:hAnsi="Tahoma" w:cs="Tahoma"/>
                <w:b/>
                <w:bCs/>
                <w:sz w:val="24"/>
                <w:szCs w:val="24"/>
                <w:vertAlign w:val="subscript"/>
                <w:lang w:eastAsia="de-DE"/>
              </w:rPr>
              <w:t>j</w:t>
            </w:r>
            <w:proofErr w:type="spellEnd"/>
          </w:p>
        </w:tc>
        <w:tc>
          <w:tcPr>
            <w:tcW w:w="2250" w:type="pct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DE"/>
              </w:rPr>
              <w:t>Punktsumme </w:t>
            </w:r>
            <w:r w:rsidRPr="00C528E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C528EB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(</w:t>
            </w:r>
            <w:proofErr w:type="spellStart"/>
            <w:r w:rsidRPr="00C528EB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ungewichtet</w:t>
            </w:r>
            <w:proofErr w:type="spellEnd"/>
            <w:r w:rsidRPr="00C528EB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)</w:t>
            </w:r>
          </w:p>
        </w:tc>
      </w:tr>
      <w:tr w:rsidR="00C528EB" w:rsidRPr="00C528EB" w:rsidTr="00C528EB">
        <w:trPr>
          <w:trHeight w:val="252"/>
          <w:tblCellSpacing w:w="15" w:type="dxa"/>
        </w:trPr>
        <w:tc>
          <w:tcPr>
            <w:tcW w:w="250" w:type="pct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proofErr w:type="spellStart"/>
            <w:r w:rsidRPr="00C528E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DE"/>
              </w:rPr>
              <w:t>p</w:t>
            </w:r>
            <w:r w:rsidRPr="00C528EB">
              <w:rPr>
                <w:rFonts w:ascii="Tahoma" w:eastAsia="Times New Roman" w:hAnsi="Tahoma" w:cs="Tahoma"/>
                <w:b/>
                <w:bCs/>
                <w:sz w:val="24"/>
                <w:szCs w:val="24"/>
                <w:vertAlign w:val="subscript"/>
                <w:lang w:eastAsia="de-DE"/>
              </w:rPr>
              <w:t>nj</w:t>
            </w:r>
            <w:proofErr w:type="spellEnd"/>
          </w:p>
        </w:tc>
        <w:tc>
          <w:tcPr>
            <w:tcW w:w="2850" w:type="pct"/>
            <w:gridSpan w:val="3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DE"/>
              </w:rPr>
              <w:t>Punkte</w:t>
            </w:r>
            <w:r w:rsidRPr="00C528E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C528EB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(Kriterium n, Alternative j)</w:t>
            </w:r>
          </w:p>
        </w:tc>
        <w:tc>
          <w:tcPr>
            <w:tcW w:w="300" w:type="pct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proofErr w:type="spellStart"/>
            <w:r w:rsidRPr="00C528E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DE"/>
              </w:rPr>
              <w:t>n</w:t>
            </w:r>
            <w:r w:rsidRPr="00C528EB">
              <w:rPr>
                <w:rFonts w:ascii="Tahoma" w:eastAsia="Times New Roman" w:hAnsi="Tahoma" w:cs="Tahoma"/>
                <w:b/>
                <w:bCs/>
                <w:sz w:val="24"/>
                <w:szCs w:val="24"/>
                <w:vertAlign w:val="subscript"/>
                <w:lang w:eastAsia="de-DE"/>
              </w:rPr>
              <w:t>ij</w:t>
            </w:r>
            <w:proofErr w:type="spellEnd"/>
          </w:p>
        </w:tc>
        <w:tc>
          <w:tcPr>
            <w:tcW w:w="2250" w:type="pct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DE"/>
              </w:rPr>
              <w:t>Teilnutzwert</w:t>
            </w:r>
            <w:r w:rsidRPr="00C528E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C528EB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(</w:t>
            </w:r>
            <w:proofErr w:type="spellStart"/>
            <w:r w:rsidRPr="00C528EB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n</w:t>
            </w:r>
            <w:r w:rsidRPr="00C528EB">
              <w:rPr>
                <w:rFonts w:ascii="Tahoma" w:eastAsia="Times New Roman" w:hAnsi="Tahoma" w:cs="Tahoma"/>
                <w:sz w:val="20"/>
                <w:szCs w:val="20"/>
                <w:vertAlign w:val="subscript"/>
                <w:lang w:eastAsia="de-DE"/>
              </w:rPr>
              <w:t>ij</w:t>
            </w:r>
            <w:proofErr w:type="spellEnd"/>
            <w:r w:rsidRPr="00C528EB">
              <w:rPr>
                <w:rFonts w:ascii="Tahoma" w:eastAsia="Times New Roman" w:hAnsi="Tahoma" w:cs="Tahoma"/>
                <w:sz w:val="20"/>
                <w:szCs w:val="20"/>
                <w:vertAlign w:val="subscript"/>
                <w:lang w:eastAsia="de-DE"/>
              </w:rPr>
              <w:t xml:space="preserve"> </w:t>
            </w:r>
            <w:r w:rsidRPr="00C528EB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= g</w:t>
            </w:r>
            <w:r w:rsidRPr="00C528EB">
              <w:rPr>
                <w:rFonts w:ascii="Tahoma" w:eastAsia="Times New Roman" w:hAnsi="Tahoma" w:cs="Tahoma"/>
                <w:sz w:val="20"/>
                <w:szCs w:val="20"/>
                <w:vertAlign w:val="subscript"/>
                <w:lang w:eastAsia="de-DE"/>
              </w:rPr>
              <w:t xml:space="preserve"> i</w:t>
            </w:r>
            <w:r w:rsidRPr="00C528EB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 * p </w:t>
            </w:r>
            <w:proofErr w:type="spellStart"/>
            <w:r w:rsidRPr="00C528EB">
              <w:rPr>
                <w:rFonts w:ascii="Tahoma" w:eastAsia="Times New Roman" w:hAnsi="Tahoma" w:cs="Tahoma"/>
                <w:sz w:val="20"/>
                <w:szCs w:val="20"/>
                <w:vertAlign w:val="subscript"/>
                <w:lang w:eastAsia="de-DE"/>
              </w:rPr>
              <w:t>ij</w:t>
            </w:r>
            <w:proofErr w:type="spellEnd"/>
            <w:r w:rsidRPr="00C528EB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)</w:t>
            </w:r>
          </w:p>
        </w:tc>
      </w:tr>
      <w:tr w:rsidR="00C528EB" w:rsidRPr="00C528EB" w:rsidTr="00C528EB">
        <w:trPr>
          <w:trHeight w:val="252"/>
          <w:tblCellSpacing w:w="15" w:type="dxa"/>
        </w:trPr>
        <w:tc>
          <w:tcPr>
            <w:tcW w:w="250" w:type="pct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proofErr w:type="spellStart"/>
            <w:r w:rsidRPr="00C528E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DE"/>
              </w:rPr>
              <w:t>N</w:t>
            </w:r>
            <w:r w:rsidRPr="00C528EB">
              <w:rPr>
                <w:rFonts w:ascii="Tahoma" w:eastAsia="Times New Roman" w:hAnsi="Tahoma" w:cs="Tahoma"/>
                <w:b/>
                <w:bCs/>
                <w:sz w:val="24"/>
                <w:szCs w:val="24"/>
                <w:vertAlign w:val="subscript"/>
                <w:lang w:eastAsia="de-DE"/>
              </w:rPr>
              <w:t>j</w:t>
            </w:r>
            <w:proofErr w:type="spellEnd"/>
          </w:p>
        </w:tc>
        <w:tc>
          <w:tcPr>
            <w:tcW w:w="2850" w:type="pct"/>
            <w:gridSpan w:val="3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DE"/>
              </w:rPr>
              <w:t xml:space="preserve">Nutzwert </w:t>
            </w:r>
            <w:r w:rsidRPr="00C528EB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(Alternative j, N j=</w:t>
            </w:r>
            <w:r w:rsidRPr="00C528EB">
              <w:rPr>
                <w:rFonts w:ascii="Tahoma" w:eastAsia="Tahoma" w:hAnsi="Tahoma" w:cs="Tahoma"/>
                <w:sz w:val="17"/>
                <w:szCs w:val="17"/>
                <w:lang w:eastAsia="de-DE"/>
              </w:rPr>
              <w:t>Σ n</w:t>
            </w:r>
            <w:r w:rsidRPr="00C528EB">
              <w:rPr>
                <w:rFonts w:ascii="Tahoma" w:eastAsia="Tahoma" w:hAnsi="Tahoma" w:cs="Tahoma"/>
                <w:sz w:val="17"/>
                <w:szCs w:val="17"/>
                <w:vertAlign w:val="subscript"/>
                <w:lang w:eastAsia="de-DE"/>
              </w:rPr>
              <w:t xml:space="preserve"> </w:t>
            </w:r>
            <w:proofErr w:type="spellStart"/>
            <w:r w:rsidRPr="00C528EB">
              <w:rPr>
                <w:rFonts w:ascii="Tahoma" w:eastAsia="Tahoma" w:hAnsi="Tahoma" w:cs="Tahoma"/>
                <w:sz w:val="17"/>
                <w:szCs w:val="17"/>
                <w:vertAlign w:val="subscript"/>
                <w:lang w:eastAsia="de-DE"/>
              </w:rPr>
              <w:t>ij</w:t>
            </w:r>
            <w:proofErr w:type="spellEnd"/>
            <w:r w:rsidRPr="00C528EB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 )</w:t>
            </w:r>
            <w:r w:rsidRPr="00C528EB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1950" w:type="pct"/>
            <w:gridSpan w:val="2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C528EB" w:rsidRPr="00C528EB" w:rsidTr="00C528EB">
        <w:trPr>
          <w:trHeight w:val="252"/>
          <w:tblCellSpacing w:w="15" w:type="dxa"/>
        </w:trPr>
        <w:tc>
          <w:tcPr>
            <w:tcW w:w="250" w:type="pct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proofErr w:type="spellStart"/>
            <w:r w:rsidRPr="00C528E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DE"/>
              </w:rPr>
              <w:t>w</w:t>
            </w:r>
            <w:r w:rsidRPr="00C528EB">
              <w:rPr>
                <w:rFonts w:ascii="Tahoma" w:eastAsia="Times New Roman" w:hAnsi="Tahoma" w:cs="Tahoma"/>
                <w:b/>
                <w:bCs/>
                <w:sz w:val="24"/>
                <w:szCs w:val="24"/>
                <w:vertAlign w:val="subscript"/>
                <w:lang w:eastAsia="de-DE"/>
              </w:rPr>
              <w:t>j</w:t>
            </w:r>
            <w:proofErr w:type="spellEnd"/>
          </w:p>
        </w:tc>
        <w:tc>
          <w:tcPr>
            <w:tcW w:w="2850" w:type="pct"/>
            <w:gridSpan w:val="3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proofErr w:type="spellStart"/>
            <w:r w:rsidRPr="00C528E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DE"/>
              </w:rPr>
              <w:t>ungewichtete</w:t>
            </w:r>
            <w:proofErr w:type="spellEnd"/>
            <w:r w:rsidRPr="00C528E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DE"/>
              </w:rPr>
              <w:t xml:space="preserve"> Wertigkeit der Alternative j</w:t>
            </w:r>
          </w:p>
        </w:tc>
        <w:tc>
          <w:tcPr>
            <w:tcW w:w="1950" w:type="pct"/>
            <w:gridSpan w:val="2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DE"/>
              </w:rPr>
              <w:t xml:space="preserve">mit w   &lt;= 1 </w:t>
            </w:r>
          </w:p>
        </w:tc>
      </w:tr>
      <w:tr w:rsidR="00C528EB" w:rsidRPr="00C528EB" w:rsidTr="00C528EB">
        <w:trPr>
          <w:trHeight w:val="252"/>
          <w:tblCellSpacing w:w="15" w:type="dxa"/>
        </w:trPr>
        <w:tc>
          <w:tcPr>
            <w:tcW w:w="250" w:type="pct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proofErr w:type="spellStart"/>
            <w:r w:rsidRPr="00C528E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DE"/>
              </w:rPr>
              <w:lastRenderedPageBreak/>
              <w:t>wg</w:t>
            </w:r>
            <w:r w:rsidRPr="00C528EB">
              <w:rPr>
                <w:rFonts w:ascii="Tahoma" w:eastAsia="Times New Roman" w:hAnsi="Tahoma" w:cs="Tahoma"/>
                <w:b/>
                <w:bCs/>
                <w:sz w:val="24"/>
                <w:szCs w:val="24"/>
                <w:vertAlign w:val="subscript"/>
                <w:lang w:eastAsia="de-DE"/>
              </w:rPr>
              <w:t>j</w:t>
            </w:r>
            <w:proofErr w:type="spellEnd"/>
          </w:p>
        </w:tc>
        <w:tc>
          <w:tcPr>
            <w:tcW w:w="2850" w:type="pct"/>
            <w:gridSpan w:val="3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DE"/>
              </w:rPr>
              <w:t>gewichtete Wertigkeit der Alternative j</w:t>
            </w:r>
          </w:p>
        </w:tc>
        <w:tc>
          <w:tcPr>
            <w:tcW w:w="1950" w:type="pct"/>
            <w:gridSpan w:val="2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DE"/>
              </w:rPr>
              <w:t xml:space="preserve">mit </w:t>
            </w:r>
            <w:proofErr w:type="spellStart"/>
            <w:r w:rsidRPr="00C528E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DE"/>
              </w:rPr>
              <w:t>wg</w:t>
            </w:r>
            <w:proofErr w:type="spellEnd"/>
            <w:r w:rsidRPr="00C528E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DE"/>
              </w:rPr>
              <w:t xml:space="preserve"> &lt;= 1</w:t>
            </w:r>
          </w:p>
        </w:tc>
      </w:tr>
      <w:tr w:rsidR="00C528EB" w:rsidRPr="00C528EB" w:rsidTr="00C528EB">
        <w:trPr>
          <w:trHeight w:val="312"/>
          <w:tblCellSpacing w:w="15" w:type="dxa"/>
        </w:trPr>
        <w:tc>
          <w:tcPr>
            <w:tcW w:w="3100" w:type="pct"/>
            <w:gridSpan w:val="4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  <w:tc>
          <w:tcPr>
            <w:tcW w:w="1950" w:type="pct"/>
            <w:gridSpan w:val="2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528EB" w:rsidRPr="00C528EB" w:rsidTr="00C528EB">
        <w:trPr>
          <w:trHeight w:val="312"/>
          <w:tblCellSpacing w:w="15" w:type="dxa"/>
        </w:trPr>
        <w:tc>
          <w:tcPr>
            <w:tcW w:w="3100" w:type="pct"/>
            <w:gridSpan w:val="4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eastAsia="de-DE"/>
              </w:rPr>
              <w:t>Hinweis:</w:t>
            </w:r>
          </w:p>
        </w:tc>
        <w:tc>
          <w:tcPr>
            <w:tcW w:w="1950" w:type="pct"/>
            <w:gridSpan w:val="2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C528EB" w:rsidRPr="00C528EB" w:rsidTr="00C528EB">
        <w:trPr>
          <w:trHeight w:val="252"/>
          <w:tblCellSpacing w:w="15" w:type="dxa"/>
        </w:trPr>
        <w:tc>
          <w:tcPr>
            <w:tcW w:w="250" w:type="pct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50" w:type="pct"/>
            <w:gridSpan w:val="3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50" w:type="pct"/>
            <w:gridSpan w:val="2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528EB" w:rsidRPr="00C528EB" w:rsidTr="00C528EB">
        <w:trPr>
          <w:trHeight w:val="252"/>
          <w:tblCellSpacing w:w="15" w:type="dxa"/>
        </w:trPr>
        <w:tc>
          <w:tcPr>
            <w:tcW w:w="250" w:type="pct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proofErr w:type="spellStart"/>
            <w:r w:rsidRPr="00C528E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DE"/>
              </w:rPr>
              <w:t>N</w:t>
            </w:r>
            <w:r w:rsidRPr="00C528EB">
              <w:rPr>
                <w:rFonts w:ascii="Tahoma" w:eastAsia="Times New Roman" w:hAnsi="Tahoma" w:cs="Tahoma"/>
                <w:b/>
                <w:bCs/>
                <w:sz w:val="24"/>
                <w:szCs w:val="24"/>
                <w:vertAlign w:val="subscript"/>
                <w:lang w:eastAsia="de-DE"/>
              </w:rPr>
              <w:t>j</w:t>
            </w:r>
            <w:proofErr w:type="spellEnd"/>
          </w:p>
        </w:tc>
        <w:tc>
          <w:tcPr>
            <w:tcW w:w="2850" w:type="pct"/>
            <w:gridSpan w:val="3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DE"/>
              </w:rPr>
              <w:t>ist der Gesamtnutzwert nach der Nutzwertanalyse (NWA)</w:t>
            </w:r>
          </w:p>
        </w:tc>
        <w:tc>
          <w:tcPr>
            <w:tcW w:w="1950" w:type="pct"/>
            <w:gridSpan w:val="2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C528EB" w:rsidRPr="00C528EB" w:rsidTr="00C528EB">
        <w:trPr>
          <w:trHeight w:val="252"/>
          <w:tblCellSpacing w:w="15" w:type="dxa"/>
        </w:trPr>
        <w:tc>
          <w:tcPr>
            <w:tcW w:w="250" w:type="pct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DE"/>
              </w:rPr>
              <w:t>w</w:t>
            </w:r>
          </w:p>
        </w:tc>
        <w:tc>
          <w:tcPr>
            <w:tcW w:w="2850" w:type="pct"/>
            <w:gridSpan w:val="3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DE"/>
              </w:rPr>
              <w:t>ist die Technische Wertigkeit nach VDI 2225</w:t>
            </w:r>
          </w:p>
        </w:tc>
        <w:tc>
          <w:tcPr>
            <w:tcW w:w="1950" w:type="pct"/>
            <w:gridSpan w:val="2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C528EB" w:rsidRPr="00C528EB" w:rsidTr="00C528EB">
        <w:trPr>
          <w:trHeight w:val="252"/>
          <w:tblCellSpacing w:w="15" w:type="dxa"/>
        </w:trPr>
        <w:tc>
          <w:tcPr>
            <w:tcW w:w="3100" w:type="pct"/>
            <w:gridSpan w:val="4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50" w:type="pct"/>
            <w:gridSpan w:val="2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528EB" w:rsidRPr="00C528EB" w:rsidTr="00C528EB">
        <w:trPr>
          <w:trHeight w:val="252"/>
          <w:tblCellSpacing w:w="15" w:type="dxa"/>
        </w:trPr>
        <w:tc>
          <w:tcPr>
            <w:tcW w:w="3100" w:type="pct"/>
            <w:gridSpan w:val="4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eastAsia="de-DE"/>
              </w:rPr>
              <w:t xml:space="preserve">Richtzahlen für den Grad der Wertigkeit: </w:t>
            </w:r>
            <w:r w:rsidRPr="00C528E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DE"/>
              </w:rPr>
              <w:t>(nach Hansen)</w:t>
            </w:r>
          </w:p>
        </w:tc>
        <w:tc>
          <w:tcPr>
            <w:tcW w:w="1950" w:type="pct"/>
            <w:gridSpan w:val="2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C528EB" w:rsidRPr="00C528EB" w:rsidTr="00C528EB">
        <w:trPr>
          <w:trHeight w:val="180"/>
          <w:tblCellSpacing w:w="15" w:type="dxa"/>
        </w:trPr>
        <w:tc>
          <w:tcPr>
            <w:tcW w:w="250" w:type="pct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  <w:tc>
          <w:tcPr>
            <w:tcW w:w="600" w:type="pct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0" w:type="pct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50" w:type="pct"/>
            <w:gridSpan w:val="2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528EB" w:rsidRPr="00C528EB" w:rsidTr="00C528EB">
        <w:trPr>
          <w:trHeight w:val="252"/>
          <w:tblCellSpacing w:w="15" w:type="dxa"/>
        </w:trPr>
        <w:tc>
          <w:tcPr>
            <w:tcW w:w="250" w:type="pct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50" w:type="pct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00" w:type="pct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DE"/>
              </w:rPr>
              <w:t>w &lt;   0,6</w:t>
            </w:r>
          </w:p>
        </w:tc>
        <w:tc>
          <w:tcPr>
            <w:tcW w:w="1600" w:type="pct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DE"/>
              </w:rPr>
              <w:t>Alternative nicht befriedigend</w:t>
            </w:r>
          </w:p>
        </w:tc>
        <w:tc>
          <w:tcPr>
            <w:tcW w:w="1950" w:type="pct"/>
            <w:gridSpan w:val="2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C528EB" w:rsidRPr="00C528EB" w:rsidTr="00C528EB">
        <w:trPr>
          <w:trHeight w:val="252"/>
          <w:tblCellSpacing w:w="15" w:type="dxa"/>
        </w:trPr>
        <w:tc>
          <w:tcPr>
            <w:tcW w:w="250" w:type="pct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50" w:type="pct"/>
            <w:vAlign w:val="center"/>
            <w:hideMark/>
          </w:tcPr>
          <w:p w:rsidR="00C528EB" w:rsidRPr="00C528EB" w:rsidRDefault="00C528EB" w:rsidP="00C528E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DE"/>
              </w:rPr>
              <w:t>0,6 &lt;=</w:t>
            </w:r>
          </w:p>
        </w:tc>
        <w:tc>
          <w:tcPr>
            <w:tcW w:w="600" w:type="pct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DE"/>
              </w:rPr>
              <w:t xml:space="preserve">w &lt;= 0,7 </w:t>
            </w:r>
          </w:p>
        </w:tc>
        <w:tc>
          <w:tcPr>
            <w:tcW w:w="1600" w:type="pct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DE"/>
              </w:rPr>
              <w:t>Alternative ist brauchbar</w:t>
            </w:r>
          </w:p>
        </w:tc>
        <w:tc>
          <w:tcPr>
            <w:tcW w:w="1950" w:type="pct"/>
            <w:gridSpan w:val="2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C528EB" w:rsidRPr="00C528EB" w:rsidTr="00C528EB">
        <w:trPr>
          <w:trHeight w:val="360"/>
          <w:tblCellSpacing w:w="15" w:type="dxa"/>
        </w:trPr>
        <w:tc>
          <w:tcPr>
            <w:tcW w:w="250" w:type="pct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50" w:type="pct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00" w:type="pct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DE"/>
              </w:rPr>
              <w:t>w &gt;   0,7</w:t>
            </w:r>
          </w:p>
        </w:tc>
        <w:tc>
          <w:tcPr>
            <w:tcW w:w="1600" w:type="pct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C528E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DE"/>
              </w:rPr>
              <w:t>Alternative ist günstig</w:t>
            </w:r>
          </w:p>
        </w:tc>
        <w:tc>
          <w:tcPr>
            <w:tcW w:w="1950" w:type="pct"/>
            <w:gridSpan w:val="2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C528EB" w:rsidRPr="00C528EB" w:rsidTr="00C528EB">
        <w:trPr>
          <w:trHeight w:val="360"/>
          <w:tblCellSpacing w:w="15" w:type="dxa"/>
        </w:trPr>
        <w:tc>
          <w:tcPr>
            <w:tcW w:w="250" w:type="pct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50" w:type="pct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00" w:type="pct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0" w:type="pct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50" w:type="pct"/>
            <w:gridSpan w:val="2"/>
            <w:vAlign w:val="center"/>
            <w:hideMark/>
          </w:tcPr>
          <w:p w:rsidR="00C528EB" w:rsidRPr="00C528EB" w:rsidRDefault="00C528EB" w:rsidP="00C5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C528EB" w:rsidRPr="00C528EB" w:rsidRDefault="00C528EB" w:rsidP="00C528EB">
      <w:pPr>
        <w:spacing w:after="150" w:line="240" w:lineRule="auto"/>
        <w:rPr>
          <w:rFonts w:ascii="Tahoma" w:eastAsia="Times New Roman" w:hAnsi="Tahoma" w:cs="Tahoma"/>
          <w:vanish/>
          <w:sz w:val="24"/>
          <w:szCs w:val="24"/>
          <w:lang w:eastAsia="de-DE"/>
        </w:rPr>
      </w:pPr>
      <w:bookmarkStart w:id="0" w:name="_GoBack"/>
      <w:bookmarkEnd w:id="0"/>
    </w:p>
    <w:p w:rsidR="003D7C29" w:rsidRDefault="00C528EB"/>
    <w:sectPr w:rsidR="003D7C29" w:rsidSect="00C528EB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EB"/>
    <w:rsid w:val="005853EC"/>
    <w:rsid w:val="009C6775"/>
    <w:rsid w:val="00BA15A0"/>
    <w:rsid w:val="00C528EB"/>
    <w:rsid w:val="00D672B4"/>
    <w:rsid w:val="00E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CCE3"/>
  <w15:chartTrackingRefBased/>
  <w15:docId w15:val="{DB4DFC88-677B-4BB3-9D8E-C1ABCA9E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52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528E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528EB"/>
    <w:rPr>
      <w:color w:val="0000C8"/>
      <w:u w:val="single"/>
    </w:rPr>
  </w:style>
  <w:style w:type="paragraph" w:customStyle="1" w:styleId="hinweis">
    <w:name w:val="hinweis"/>
    <w:basedOn w:val="Standard"/>
    <w:rsid w:val="00C5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5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55864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Marika</cp:lastModifiedBy>
  <cp:revision>1</cp:revision>
  <dcterms:created xsi:type="dcterms:W3CDTF">2016-10-20T18:34:00Z</dcterms:created>
  <dcterms:modified xsi:type="dcterms:W3CDTF">2016-10-20T18:36:00Z</dcterms:modified>
</cp:coreProperties>
</file>